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" w:lineRule="auto"/>
        <w:ind w:left="1158" w:right="1170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EDITAL Nº 24/2020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2" w:lineRule="auto"/>
        <w:ind w:left="1158" w:right="117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1" w:line="708" w:lineRule="auto"/>
        <w:ind w:left="1158" w:right="116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2ª CORRIDA DE STARTUPS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1" w:line="708" w:lineRule="auto"/>
        <w:ind w:left="1158" w:right="116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1" w:line="708" w:lineRule="auto"/>
        <w:ind w:left="1158" w:right="116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AUTORIZAÇÃO DOS PAIS OU RESPONSÁVEL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Projeto: 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Aluno: ___________________________________________________________________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CPF: 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Declaro conhecer e aceitar os critérios e normas que regem o presente edital, no qual meu filho __________________________ participará como integrante da sociedade da empresa contemplada,  incubando-a no Instituto Federal de Educação, Ciência e Tecnologia do Sul de Minas Gerais – IFSULDEMINAS, de acordo com a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Resolução vigente da Incubadora de Empresas Mista INCETEC.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Certifico como verdadeiras as informações prestadas acima e autorizo o aluno identificado a participar do Projeto, nas condições definidas no Edital 006/2020 publicado pela FADEMA.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____________, _____ de ____________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Local/Data 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left="1416" w:firstLine="707.000000000000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Assinatura do pai ou responsável</w:t>
      </w:r>
    </w:p>
    <w:p w:rsidR="00000000" w:rsidDel="00000000" w:rsidP="00000000" w:rsidRDefault="00000000" w:rsidRPr="00000000" w14:paraId="00000018">
      <w:pPr>
        <w:spacing w:after="120" w:lineRule="auto"/>
        <w:ind w:left="1416" w:firstLine="707.0000000000002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(nome completo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2124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RG:</w:t>
        <w:tab/>
        <w:tab/>
      </w:r>
    </w:p>
    <w:p w:rsidR="00000000" w:rsidDel="00000000" w:rsidP="00000000" w:rsidRDefault="00000000" w:rsidRPr="00000000" w14:paraId="0000001A">
      <w:pPr>
        <w:spacing w:after="120" w:lineRule="auto"/>
        <w:ind w:left="212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1416" w:firstLine="707.000000000000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708" w:firstLine="708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(Anexar cópia do RG e CPF do pai ou responsável)</w:t>
      </w:r>
    </w:p>
    <w:p w:rsidR="00000000" w:rsidDel="00000000" w:rsidP="00000000" w:rsidRDefault="00000000" w:rsidRPr="00000000" w14:paraId="0000001D">
      <w:pPr>
        <w:spacing w:after="120" w:lineRule="auto"/>
        <w:ind w:left="1416" w:firstLine="707.000000000000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 É possível a participação de um menor de idade numa sociedade ou associação de uma empresa, mas com algumas restrições.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Emancipação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No caso de um menor emancipado (maior de 16 anos e menor de 18 anos), ele poderá ser sócio de qualquer tipo de sociedade, inclusive fazendo parte de sua administração/direção. </w:t>
        <w:br w:type="textWrapping"/>
        <w:br w:type="textWrapping"/>
        <w:t xml:space="preserve">A emancipação é realizada em qualquer Cartório de Registro Civil. É necessário que, em seguida, ela seja arquivada na Junta Comercial local ou no Cartório de Registro de Pessoa Jurídica, dependendo do tipo da empresa. </w:t>
        <w:br w:type="textWrapping"/>
        <w:br w:type="textWrapping"/>
        <w:t xml:space="preserve">O menor de 16 anos pode ser representado pelos seus genitores ou tutor não podendo exercer gerencia ou administração da empresa.</w:t>
        <w:br w:type="textWrapping"/>
        <w:br w:type="textWrapping"/>
        <w:t xml:space="preserve">Os documentos para a emancipação são: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certidão de Nascimento do emancipado e RG;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RG e CPF dos emancipados;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 um dos pais já for falecido, é necessário a Certidão de Óbito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firstLine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firstLine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firstLine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1"/>
        </w:tabs>
        <w:spacing w:line="288" w:lineRule="auto"/>
        <w:ind w:left="1440" w:firstLine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707" w:firstLine="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8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Pode haver validação dos documentos de um estado para o outro, pois os cartórios podem solicitar documentos que sejam de seu interesse.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418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Liberation Sans"/>
  <w:font w:name="Noto Sans Symbol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0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628650" cy="6286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0"/>
        <w:szCs w:val="20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3A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13"/>
        <w:szCs w:val="13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3B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664C8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F2E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F2ED9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6F2ED9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4226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226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n6Paet7h1lPOc/UsAzUaMrduw==">AMUW2mWDO9WoQKEBV+D0ka6TOrkslwJwvgoQGIeCj+BHc7Q8EHEPSeVH8ET/EtBSch05CVXt+SxuS0PbVtzWE2ZymAEk57W1/9hUKGoKrfrUIuTlpW65TTo=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2020-12-22T16:22:00Z</dcterms:created>
  <dc:creator>Adelia</dc:creator>
</cp:coreProperties>
</file>